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8C" w:rsidRPr="00BD4B6E" w:rsidRDefault="00AA1C8C" w:rsidP="00AA1C8C">
      <w:pPr>
        <w:widowControl/>
        <w:jc w:val="left"/>
      </w:pPr>
      <w:r>
        <w:rPr>
          <w:rFonts w:hint="eastAsia"/>
        </w:rPr>
        <w:t>（</w:t>
      </w:r>
      <w:r w:rsidR="00870402" w:rsidRPr="00870402">
        <w:rPr>
          <w:rFonts w:ascii="ＭＳ 明朝" w:hAnsi="ＭＳ 明朝" w:hint="eastAsia"/>
        </w:rPr>
        <w:t>法第10条第１項第８号</w:t>
      </w:r>
      <w:r>
        <w:rPr>
          <w:rFonts w:hint="eastAsia"/>
        </w:rPr>
        <w:t>）</w:t>
      </w:r>
      <w:r w:rsidR="00870402" w:rsidRPr="00B84F06">
        <w:rPr>
          <w:rFonts w:ascii="ＭＳ ゴシック" w:eastAsia="ＭＳ ゴシック" w:hAnsi="ＭＳ ゴシック" w:hint="eastAsia"/>
          <w:b/>
          <w:color w:val="FF0000"/>
        </w:rPr>
        <w:t>【活動予算書の記載例：特定非営利活動のみを実施する場合】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90"/>
        <w:gridCol w:w="1693"/>
        <w:gridCol w:w="1680"/>
      </w:tblGrid>
      <w:tr w:rsidR="00AA1C8C" w:rsidRPr="001E33E3" w:rsidTr="00870402">
        <w:trPr>
          <w:trHeight w:val="306"/>
          <w:jc w:val="center"/>
        </w:trPr>
        <w:tc>
          <w:tcPr>
            <w:tcW w:w="8857" w:type="dxa"/>
            <w:gridSpan w:val="4"/>
            <w:tcBorders>
              <w:top w:val="nil"/>
              <w:left w:val="nil"/>
              <w:bottom w:val="nil"/>
              <w:right w:val="nil"/>
            </w:tcBorders>
            <w:shd w:val="clear" w:color="auto" w:fill="auto"/>
            <w:noWrap/>
            <w:hideMark/>
          </w:tcPr>
          <w:p w:rsidR="00AA1C8C" w:rsidRPr="001E33E3" w:rsidRDefault="00AA1C8C" w:rsidP="00AA1C8C">
            <w:pPr>
              <w:jc w:val="center"/>
              <w:rPr>
                <w:color w:val="000000"/>
                <w:sz w:val="28"/>
                <w:szCs w:val="28"/>
                <w:u w:val="single"/>
              </w:rPr>
            </w:pPr>
            <w:r>
              <w:rPr>
                <w:rFonts w:hint="eastAsia"/>
                <w:color w:val="000000"/>
                <w:sz w:val="28"/>
                <w:szCs w:val="28"/>
                <w:u w:val="single"/>
              </w:rPr>
              <w:t>設立当初の事業年度　活動予算</w:t>
            </w:r>
            <w:r w:rsidRPr="001E33E3">
              <w:rPr>
                <w:rFonts w:hint="eastAsia"/>
                <w:color w:val="000000"/>
                <w:sz w:val="28"/>
                <w:szCs w:val="28"/>
                <w:u w:val="single"/>
              </w:rPr>
              <w:t>書</w:t>
            </w:r>
          </w:p>
        </w:tc>
      </w:tr>
      <w:tr w:rsidR="00AA1C8C" w:rsidRPr="001E33E3" w:rsidTr="002C7157">
        <w:trPr>
          <w:trHeight w:val="113"/>
          <w:jc w:val="center"/>
        </w:trPr>
        <w:tc>
          <w:tcPr>
            <w:tcW w:w="8857" w:type="dxa"/>
            <w:gridSpan w:val="4"/>
            <w:tcBorders>
              <w:top w:val="nil"/>
              <w:left w:val="nil"/>
              <w:bottom w:val="nil"/>
              <w:right w:val="nil"/>
            </w:tcBorders>
            <w:shd w:val="clear" w:color="auto" w:fill="auto"/>
            <w:noWrap/>
            <w:hideMark/>
          </w:tcPr>
          <w:p w:rsidR="00AA1C8C" w:rsidRPr="001E33E3" w:rsidRDefault="00AA1C8C" w:rsidP="00AA1C8C">
            <w:pPr>
              <w:jc w:val="center"/>
              <w:rPr>
                <w:color w:val="000000"/>
              </w:rPr>
            </w:pPr>
            <w:r>
              <w:rPr>
                <w:rFonts w:hint="eastAsia"/>
                <w:color w:val="000000"/>
              </w:rPr>
              <w:t>法人成立の日から</w:t>
            </w:r>
            <w:r w:rsidR="00236A6E">
              <w:rPr>
                <w:rFonts w:hint="eastAsia"/>
                <w:color w:val="000000"/>
              </w:rPr>
              <w:t>令和</w:t>
            </w:r>
            <w:r w:rsidRPr="001E33E3">
              <w:rPr>
                <w:rFonts w:hint="eastAsia"/>
                <w:color w:val="000000"/>
              </w:rPr>
              <w:t>○年○月○日</w:t>
            </w:r>
            <w:r>
              <w:rPr>
                <w:rFonts w:hint="eastAsia"/>
                <w:color w:val="000000"/>
              </w:rPr>
              <w:t>まで</w:t>
            </w:r>
          </w:p>
        </w:tc>
      </w:tr>
      <w:tr w:rsidR="00AA1C8C" w:rsidRPr="001E33E3" w:rsidTr="002C7157">
        <w:trPr>
          <w:trHeight w:val="258"/>
          <w:jc w:val="center"/>
        </w:trPr>
        <w:tc>
          <w:tcPr>
            <w:tcW w:w="8857" w:type="dxa"/>
            <w:gridSpan w:val="4"/>
            <w:tcBorders>
              <w:top w:val="nil"/>
              <w:left w:val="nil"/>
              <w:bottom w:val="single" w:sz="12" w:space="0" w:color="auto"/>
              <w:right w:val="nil"/>
            </w:tcBorders>
            <w:shd w:val="clear" w:color="auto" w:fill="auto"/>
            <w:noWrap/>
            <w:hideMark/>
          </w:tcPr>
          <w:p w:rsidR="00AA1C8C" w:rsidRPr="001E33E3" w:rsidRDefault="00AA1C8C" w:rsidP="002C7157">
            <w:pPr>
              <w:jc w:val="right"/>
              <w:rPr>
                <w:color w:val="000000"/>
              </w:rPr>
            </w:pPr>
            <w:r w:rsidRPr="001E33E3">
              <w:rPr>
                <w:rFonts w:hint="eastAsia"/>
                <w:color w:val="000000"/>
              </w:rPr>
              <w:t>特定非営利活動法人○○○○○○</w:t>
            </w:r>
          </w:p>
        </w:tc>
      </w:tr>
      <w:tr w:rsidR="00AA1C8C" w:rsidRPr="001E33E3" w:rsidTr="002C7157">
        <w:trPr>
          <w:trHeight w:val="204"/>
          <w:jc w:val="center"/>
        </w:trPr>
        <w:tc>
          <w:tcPr>
            <w:tcW w:w="3794" w:type="dxa"/>
            <w:tcBorders>
              <w:top w:val="single" w:sz="12" w:space="0" w:color="auto"/>
              <w:left w:val="single" w:sz="12" w:space="0" w:color="auto"/>
              <w:bottom w:val="single" w:sz="4" w:space="0" w:color="auto"/>
            </w:tcBorders>
            <w:shd w:val="pct15" w:color="auto" w:fill="auto"/>
            <w:noWrap/>
            <w:vAlign w:val="center"/>
            <w:hideMark/>
          </w:tcPr>
          <w:p w:rsidR="00AA1C8C" w:rsidRPr="001E33E3" w:rsidRDefault="00AA1C8C" w:rsidP="002C7157">
            <w:pPr>
              <w:spacing w:line="240" w:lineRule="atLeast"/>
              <w:jc w:val="center"/>
              <w:rPr>
                <w:color w:val="000000"/>
                <w:szCs w:val="21"/>
              </w:rPr>
            </w:pPr>
            <w:r w:rsidRPr="001E33E3">
              <w:rPr>
                <w:rFonts w:hint="eastAsia"/>
                <w:color w:val="000000"/>
                <w:szCs w:val="2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rsidR="00AA1C8C" w:rsidRPr="001E33E3" w:rsidRDefault="00AA1C8C" w:rsidP="002C7157">
            <w:pPr>
              <w:spacing w:line="240" w:lineRule="atLeast"/>
              <w:jc w:val="center"/>
              <w:rPr>
                <w:color w:val="000000"/>
                <w:szCs w:val="21"/>
              </w:rPr>
            </w:pPr>
            <w:r w:rsidRPr="001E33E3">
              <w:rPr>
                <w:rFonts w:hint="eastAsia"/>
                <w:color w:val="000000"/>
                <w:szCs w:val="21"/>
              </w:rPr>
              <w:t>金額（円）</w:t>
            </w:r>
          </w:p>
        </w:tc>
      </w:tr>
      <w:tr w:rsidR="00AA1C8C" w:rsidRPr="001E33E3" w:rsidTr="002C7157">
        <w:trPr>
          <w:trHeight w:val="269"/>
          <w:jc w:val="center"/>
        </w:trPr>
        <w:tc>
          <w:tcPr>
            <w:tcW w:w="3794" w:type="dxa"/>
            <w:tcBorders>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Ⅰ　経常収益</w:t>
            </w:r>
          </w:p>
        </w:tc>
        <w:tc>
          <w:tcPr>
            <w:tcW w:w="1690" w:type="dxa"/>
            <w:tcBorders>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80"/>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１．受取会費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27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正会員受取会費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5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２．受取寄附金</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63"/>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受取寄附金</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D5725A">
        <w:trPr>
          <w:trHeight w:val="234"/>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３．受取助成金等</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9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受取民間助成金</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76"/>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４．事業収益</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7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○○事業収益</w:t>
            </w:r>
            <w:bookmarkStart w:id="0" w:name="_GoBack"/>
            <w:bookmarkEnd w:id="0"/>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35"/>
          <w:jc w:val="center"/>
        </w:trPr>
        <w:tc>
          <w:tcPr>
            <w:tcW w:w="3794" w:type="dxa"/>
            <w:tcBorders>
              <w:top w:val="nil"/>
              <w:left w:val="single" w:sz="12" w:space="0" w:color="auto"/>
              <w:bottom w:val="nil"/>
            </w:tcBorders>
            <w:shd w:val="clear" w:color="auto" w:fill="auto"/>
            <w:noWrap/>
          </w:tcPr>
          <w:p w:rsidR="00AA1C8C" w:rsidRPr="001E33E3" w:rsidRDefault="00AA1C8C" w:rsidP="002C7157">
            <w:pPr>
              <w:spacing w:line="240" w:lineRule="atLeast"/>
              <w:rPr>
                <w:color w:val="000000"/>
                <w:szCs w:val="21"/>
              </w:rPr>
            </w:pPr>
            <w:r w:rsidRPr="001E33E3">
              <w:rPr>
                <w:rFonts w:hint="eastAsia"/>
                <w:color w:val="000000"/>
                <w:szCs w:val="21"/>
              </w:rPr>
              <w:t xml:space="preserve">　　　△△事業収益</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3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５．その他収益</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1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w:t>
            </w:r>
          </w:p>
        </w:tc>
        <w:tc>
          <w:tcPr>
            <w:tcW w:w="1690" w:type="dxa"/>
            <w:tcBorders>
              <w:top w:val="nil"/>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9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経常収益計</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single" w:sz="4" w:space="0" w:color="auto"/>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317"/>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Ⅱ　経常費用</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single" w:sz="4" w:space="0" w:color="auto"/>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27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１．事業費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27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（１）人件費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26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給料手当</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59"/>
          <w:jc w:val="center"/>
        </w:trPr>
        <w:tc>
          <w:tcPr>
            <w:tcW w:w="3794" w:type="dxa"/>
            <w:tcBorders>
              <w:top w:val="nil"/>
              <w:left w:val="single" w:sz="12" w:space="0" w:color="auto"/>
              <w:bottom w:val="nil"/>
            </w:tcBorders>
            <w:shd w:val="clear" w:color="auto" w:fill="auto"/>
            <w:noWrap/>
            <w:hideMark/>
          </w:tcPr>
          <w:p w:rsidR="00AA1C8C" w:rsidRPr="001E33E3" w:rsidRDefault="00AA1C8C" w:rsidP="007A7AEE">
            <w:pPr>
              <w:spacing w:line="240" w:lineRule="atLeast"/>
              <w:rPr>
                <w:color w:val="000000"/>
                <w:szCs w:val="21"/>
              </w:rPr>
            </w:pPr>
            <w:r w:rsidRPr="001E33E3">
              <w:rPr>
                <w:rFonts w:hint="eastAsia"/>
                <w:color w:val="000000"/>
                <w:szCs w:val="21"/>
              </w:rPr>
              <w:t xml:space="preserve">　　　　　臨時賃金</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23"/>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tabs>
                <w:tab w:val="right" w:pos="3578"/>
                <w:tab w:val="left" w:pos="3632"/>
              </w:tabs>
              <w:spacing w:line="240" w:lineRule="atLeast"/>
              <w:rPr>
                <w:color w:val="000000"/>
                <w:szCs w:val="21"/>
              </w:rPr>
            </w:pPr>
            <w:r w:rsidRPr="001E33E3">
              <w:rPr>
                <w:rFonts w:hint="eastAsia"/>
                <w:color w:val="000000"/>
                <w:szCs w:val="21"/>
              </w:rPr>
              <w:t xml:space="preserve">　　　　　人件費計</w:t>
            </w:r>
            <w:r w:rsidRPr="001E33E3">
              <w:rPr>
                <w:color w:val="000000"/>
                <w:szCs w:val="21"/>
              </w:rPr>
              <w:tab/>
            </w:r>
            <w:r w:rsidRPr="001E33E3">
              <w:rPr>
                <w:color w:val="000000"/>
                <w:szCs w:val="21"/>
              </w:rPr>
              <w:tab/>
            </w:r>
          </w:p>
        </w:tc>
        <w:tc>
          <w:tcPr>
            <w:tcW w:w="1690" w:type="dxa"/>
            <w:tcBorders>
              <w:top w:val="single" w:sz="4" w:space="0" w:color="auto"/>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9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（２）その他経費</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9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会議費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7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旅費交通費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301"/>
          <w:jc w:val="center"/>
        </w:trPr>
        <w:tc>
          <w:tcPr>
            <w:tcW w:w="3794" w:type="dxa"/>
            <w:tcBorders>
              <w:top w:val="nil"/>
              <w:left w:val="single" w:sz="12" w:space="0" w:color="auto"/>
              <w:bottom w:val="nil"/>
            </w:tcBorders>
            <w:shd w:val="clear" w:color="auto" w:fill="auto"/>
            <w:noWrap/>
          </w:tcPr>
          <w:p w:rsidR="00AA1C8C" w:rsidRPr="001E33E3" w:rsidRDefault="00AA1C8C" w:rsidP="002C7157">
            <w:pPr>
              <w:spacing w:line="240" w:lineRule="atLeast"/>
              <w:rPr>
                <w:color w:val="000000"/>
                <w:szCs w:val="21"/>
              </w:rPr>
            </w:pPr>
            <w:r w:rsidRPr="001E33E3">
              <w:rPr>
                <w:rFonts w:hint="eastAsia"/>
                <w:color w:val="000000"/>
                <w:szCs w:val="21"/>
              </w:rPr>
              <w:t xml:space="preserve">　　　　　消耗品費</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301"/>
          <w:jc w:val="center"/>
        </w:trPr>
        <w:tc>
          <w:tcPr>
            <w:tcW w:w="3794" w:type="dxa"/>
            <w:tcBorders>
              <w:top w:val="nil"/>
              <w:left w:val="single" w:sz="12" w:space="0" w:color="auto"/>
              <w:bottom w:val="nil"/>
            </w:tcBorders>
            <w:shd w:val="clear" w:color="auto" w:fill="auto"/>
            <w:noWrap/>
          </w:tcPr>
          <w:p w:rsidR="00AA1C8C" w:rsidRPr="001E33E3" w:rsidRDefault="00AA1C8C" w:rsidP="002C7157">
            <w:pPr>
              <w:spacing w:line="240" w:lineRule="atLeast"/>
              <w:rPr>
                <w:color w:val="000000"/>
                <w:szCs w:val="21"/>
              </w:rPr>
            </w:pPr>
            <w:r w:rsidRPr="001E33E3">
              <w:rPr>
                <w:rFonts w:hint="eastAsia"/>
                <w:color w:val="000000"/>
                <w:szCs w:val="21"/>
              </w:rPr>
              <w:t xml:space="preserve">　　　　　印刷製本費</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301"/>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委託料</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74"/>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その他費用計</w:t>
            </w:r>
          </w:p>
        </w:tc>
        <w:tc>
          <w:tcPr>
            <w:tcW w:w="1690" w:type="dxa"/>
            <w:tcBorders>
              <w:top w:val="single" w:sz="4" w:space="0" w:color="auto"/>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9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事業費計</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80"/>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２．管理費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172"/>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（１）人件費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80"/>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役員報酬</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80"/>
          <w:jc w:val="center"/>
        </w:trPr>
        <w:tc>
          <w:tcPr>
            <w:tcW w:w="3794" w:type="dxa"/>
            <w:tcBorders>
              <w:top w:val="nil"/>
              <w:left w:val="single" w:sz="12" w:space="0" w:color="auto"/>
              <w:bottom w:val="nil"/>
            </w:tcBorders>
            <w:shd w:val="clear" w:color="auto" w:fill="auto"/>
            <w:noWrap/>
            <w:hideMark/>
          </w:tcPr>
          <w:p w:rsidR="00AA1C8C" w:rsidRPr="001E33E3" w:rsidRDefault="00AA1C8C" w:rsidP="007A7AEE">
            <w:pPr>
              <w:spacing w:line="240" w:lineRule="atLeast"/>
              <w:rPr>
                <w:color w:val="000000"/>
                <w:szCs w:val="21"/>
              </w:rPr>
            </w:pPr>
            <w:r w:rsidRPr="001E33E3">
              <w:rPr>
                <w:rFonts w:hint="eastAsia"/>
                <w:color w:val="000000"/>
                <w:szCs w:val="21"/>
              </w:rPr>
              <w:t xml:space="preserve">　　　　　臨時賃金</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97"/>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人件費計</w:t>
            </w:r>
          </w:p>
        </w:tc>
        <w:tc>
          <w:tcPr>
            <w:tcW w:w="1690" w:type="dxa"/>
            <w:tcBorders>
              <w:top w:val="single" w:sz="4" w:space="0" w:color="auto"/>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4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（２）その他経費</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61"/>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光熱水費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23"/>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消耗品費</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191"/>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その他費用計</w:t>
            </w:r>
          </w:p>
        </w:tc>
        <w:tc>
          <w:tcPr>
            <w:tcW w:w="1690" w:type="dxa"/>
            <w:tcBorders>
              <w:top w:val="single" w:sz="4" w:space="0" w:color="auto"/>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54"/>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管理費計</w:t>
            </w:r>
          </w:p>
        </w:tc>
        <w:tc>
          <w:tcPr>
            <w:tcW w:w="1690"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173"/>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経常費用計</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single" w:sz="4" w:space="0" w:color="auto"/>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single" w:sz="4" w:space="0" w:color="auto"/>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221"/>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当期経常増減額</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single" w:sz="4" w:space="0" w:color="auto"/>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141"/>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Ⅲ　経常外収益</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199"/>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１．固定資産売却益</w:t>
            </w:r>
          </w:p>
        </w:tc>
        <w:tc>
          <w:tcPr>
            <w:tcW w:w="1690" w:type="dxa"/>
            <w:tcBorders>
              <w:top w:val="nil"/>
              <w:bottom w:val="single" w:sz="4" w:space="0" w:color="auto"/>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18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経常外収益計</w:t>
            </w:r>
          </w:p>
        </w:tc>
        <w:tc>
          <w:tcPr>
            <w:tcW w:w="1690" w:type="dxa"/>
            <w:tcBorders>
              <w:top w:val="single" w:sz="4" w:space="0" w:color="auto"/>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single" w:sz="4" w:space="0" w:color="auto"/>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single" w:sz="4" w:space="0" w:color="auto"/>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120"/>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Ⅳ　経常外費用</w:t>
            </w:r>
          </w:p>
        </w:tc>
        <w:tc>
          <w:tcPr>
            <w:tcW w:w="1690"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single" w:sz="4" w:space="0" w:color="auto"/>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r>
      <w:tr w:rsidR="00AA1C8C" w:rsidRPr="001E33E3" w:rsidTr="002C7157">
        <w:trPr>
          <w:trHeight w:val="163"/>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１．過年度損益修正損</w:t>
            </w:r>
          </w:p>
        </w:tc>
        <w:tc>
          <w:tcPr>
            <w:tcW w:w="1690" w:type="dxa"/>
            <w:tcBorders>
              <w:top w:val="nil"/>
              <w:bottom w:val="single" w:sz="4"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p>
        </w:tc>
      </w:tr>
      <w:tr w:rsidR="00AA1C8C" w:rsidRPr="001E33E3" w:rsidTr="002C7157">
        <w:trPr>
          <w:trHeight w:val="291"/>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経常外費用計</w:t>
            </w:r>
          </w:p>
        </w:tc>
        <w:tc>
          <w:tcPr>
            <w:tcW w:w="1690" w:type="dxa"/>
            <w:tcBorders>
              <w:top w:val="single" w:sz="4" w:space="0" w:color="auto"/>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single" w:sz="4" w:space="0" w:color="auto"/>
              <w:bottom w:val="nil"/>
            </w:tcBorders>
            <w:shd w:val="clear" w:color="auto" w:fill="auto"/>
            <w:noWrap/>
          </w:tcPr>
          <w:p w:rsidR="00AA1C8C" w:rsidRPr="001E33E3" w:rsidRDefault="00AA1C8C" w:rsidP="002C7157">
            <w:pPr>
              <w:spacing w:line="240" w:lineRule="atLeast"/>
              <w:ind w:right="217"/>
              <w:jc w:val="right"/>
              <w:rPr>
                <w:color w:val="000000"/>
                <w:szCs w:val="21"/>
              </w:rPr>
            </w:pPr>
          </w:p>
        </w:tc>
        <w:tc>
          <w:tcPr>
            <w:tcW w:w="1680" w:type="dxa"/>
            <w:tcBorders>
              <w:top w:val="nil"/>
              <w:bottom w:val="single" w:sz="4" w:space="0" w:color="auto"/>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Pr>
                <w:rFonts w:hint="eastAsia"/>
                <w:color w:val="000000"/>
                <w:szCs w:val="21"/>
              </w:rPr>
              <w:t>0</w:t>
            </w:r>
          </w:p>
        </w:tc>
      </w:tr>
      <w:tr w:rsidR="00AA1C8C" w:rsidRPr="001E33E3" w:rsidTr="002C7157">
        <w:trPr>
          <w:trHeight w:val="197"/>
          <w:jc w:val="center"/>
        </w:trPr>
        <w:tc>
          <w:tcPr>
            <w:tcW w:w="3794" w:type="dxa"/>
            <w:tcBorders>
              <w:top w:val="nil"/>
              <w:left w:val="single" w:sz="12" w:space="0" w:color="auto"/>
              <w:bottom w:val="nil"/>
            </w:tcBorders>
            <w:shd w:val="clear" w:color="auto" w:fill="auto"/>
            <w:noWrap/>
          </w:tcPr>
          <w:p w:rsidR="00AA1C8C" w:rsidRPr="001E33E3" w:rsidRDefault="00AA1C8C" w:rsidP="002C7157">
            <w:pPr>
              <w:spacing w:line="240" w:lineRule="atLeast"/>
              <w:rPr>
                <w:color w:val="000000"/>
                <w:szCs w:val="21"/>
              </w:rPr>
            </w:pPr>
            <w:r w:rsidRPr="001E33E3">
              <w:rPr>
                <w:rFonts w:hint="eastAsia"/>
                <w:color w:val="000000"/>
                <w:szCs w:val="21"/>
              </w:rPr>
              <w:t xml:space="preserve">　　　</w:t>
            </w:r>
            <w:proofErr w:type="gramStart"/>
            <w:r w:rsidRPr="001E33E3">
              <w:rPr>
                <w:rFonts w:hint="eastAsia"/>
                <w:color w:val="000000"/>
                <w:szCs w:val="21"/>
              </w:rPr>
              <w:t>税引</w:t>
            </w:r>
            <w:proofErr w:type="gramEnd"/>
            <w:r w:rsidRPr="001E33E3">
              <w:rPr>
                <w:rFonts w:hint="eastAsia"/>
                <w:color w:val="000000"/>
                <w:szCs w:val="21"/>
              </w:rPr>
              <w:t>前当期正味財産増減額</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single" w:sz="4" w:space="0" w:color="auto"/>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245"/>
          <w:jc w:val="center"/>
        </w:trPr>
        <w:tc>
          <w:tcPr>
            <w:tcW w:w="3794" w:type="dxa"/>
            <w:tcBorders>
              <w:top w:val="nil"/>
              <w:left w:val="single" w:sz="12" w:space="0" w:color="auto"/>
              <w:bottom w:val="nil"/>
            </w:tcBorders>
            <w:shd w:val="clear" w:color="auto" w:fill="auto"/>
            <w:noWrap/>
          </w:tcPr>
          <w:p w:rsidR="00AA1C8C" w:rsidRPr="001E33E3" w:rsidRDefault="00AA1C8C" w:rsidP="002C7157">
            <w:pPr>
              <w:spacing w:line="240" w:lineRule="atLeast"/>
              <w:rPr>
                <w:color w:val="000000"/>
                <w:szCs w:val="21"/>
              </w:rPr>
            </w:pPr>
            <w:r w:rsidRPr="001E33E3">
              <w:rPr>
                <w:rFonts w:hint="eastAsia"/>
                <w:color w:val="000000"/>
                <w:szCs w:val="21"/>
              </w:rPr>
              <w:lastRenderedPageBreak/>
              <w:t xml:space="preserve">　　　法人税，住民税及び事業税</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245"/>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当期正味財産増減額</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287"/>
          <w:jc w:val="center"/>
        </w:trPr>
        <w:tc>
          <w:tcPr>
            <w:tcW w:w="3794" w:type="dxa"/>
            <w:tcBorders>
              <w:top w:val="nil"/>
              <w:left w:val="single" w:sz="12" w:space="0" w:color="auto"/>
              <w:bottom w:val="nil"/>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前期繰越正味財産額</w:t>
            </w:r>
          </w:p>
        </w:tc>
        <w:tc>
          <w:tcPr>
            <w:tcW w:w="1690" w:type="dxa"/>
            <w:tcBorders>
              <w:top w:val="nil"/>
              <w:bottom w:val="nil"/>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nil"/>
              <w:bottom w:val="nil"/>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nil"/>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r w:rsidR="00AA1C8C" w:rsidRPr="001E33E3" w:rsidTr="002C7157">
        <w:trPr>
          <w:trHeight w:val="210"/>
          <w:jc w:val="center"/>
        </w:trPr>
        <w:tc>
          <w:tcPr>
            <w:tcW w:w="3794" w:type="dxa"/>
            <w:tcBorders>
              <w:top w:val="nil"/>
              <w:left w:val="single" w:sz="12" w:space="0" w:color="auto"/>
              <w:bottom w:val="single" w:sz="12" w:space="0" w:color="auto"/>
            </w:tcBorders>
            <w:shd w:val="clear" w:color="auto" w:fill="auto"/>
            <w:noWrap/>
            <w:hideMark/>
          </w:tcPr>
          <w:p w:rsidR="00AA1C8C" w:rsidRPr="001E33E3" w:rsidRDefault="00AA1C8C" w:rsidP="002C7157">
            <w:pPr>
              <w:spacing w:line="240" w:lineRule="atLeast"/>
              <w:rPr>
                <w:color w:val="000000"/>
                <w:szCs w:val="21"/>
              </w:rPr>
            </w:pPr>
            <w:r w:rsidRPr="001E33E3">
              <w:rPr>
                <w:rFonts w:hint="eastAsia"/>
                <w:color w:val="000000"/>
                <w:szCs w:val="21"/>
              </w:rPr>
              <w:t xml:space="preserve">　　　次期繰越正味財産額</w:t>
            </w:r>
          </w:p>
        </w:tc>
        <w:tc>
          <w:tcPr>
            <w:tcW w:w="1690" w:type="dxa"/>
            <w:tcBorders>
              <w:top w:val="nil"/>
              <w:bottom w:val="single" w:sz="12" w:space="0" w:color="auto"/>
            </w:tcBorders>
            <w:shd w:val="clear" w:color="auto" w:fill="auto"/>
            <w:noWrap/>
          </w:tcPr>
          <w:p w:rsidR="00AA1C8C" w:rsidRPr="001E33E3" w:rsidRDefault="00AA1C8C" w:rsidP="002C7157">
            <w:pPr>
              <w:spacing w:line="240" w:lineRule="atLeast"/>
              <w:jc w:val="right"/>
              <w:rPr>
                <w:color w:val="000000"/>
                <w:szCs w:val="21"/>
              </w:rPr>
            </w:pPr>
          </w:p>
        </w:tc>
        <w:tc>
          <w:tcPr>
            <w:tcW w:w="1693" w:type="dxa"/>
            <w:tcBorders>
              <w:top w:val="nil"/>
              <w:bottom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p>
        </w:tc>
        <w:tc>
          <w:tcPr>
            <w:tcW w:w="1680" w:type="dxa"/>
            <w:tcBorders>
              <w:top w:val="nil"/>
              <w:bottom w:val="single" w:sz="12" w:space="0" w:color="auto"/>
              <w:right w:val="single" w:sz="12" w:space="0" w:color="auto"/>
            </w:tcBorders>
            <w:shd w:val="clear" w:color="auto" w:fill="auto"/>
            <w:noWrap/>
            <w:hideMark/>
          </w:tcPr>
          <w:p w:rsidR="00AA1C8C" w:rsidRPr="001E33E3" w:rsidRDefault="00AA1C8C" w:rsidP="002C7157">
            <w:pPr>
              <w:spacing w:line="240" w:lineRule="atLeast"/>
              <w:jc w:val="right"/>
              <w:rPr>
                <w:color w:val="000000"/>
                <w:szCs w:val="21"/>
              </w:rPr>
            </w:pPr>
            <w:r w:rsidRPr="001E33E3">
              <w:rPr>
                <w:rFonts w:hint="eastAsia"/>
                <w:color w:val="000000"/>
                <w:szCs w:val="21"/>
              </w:rPr>
              <w:t>0</w:t>
            </w:r>
          </w:p>
        </w:tc>
      </w:tr>
    </w:tbl>
    <w:p w:rsidR="00BD7B0A" w:rsidRDefault="00BD7B0A" w:rsidP="00AA1C8C">
      <w:pPr>
        <w:widowControl/>
        <w:jc w:val="left"/>
        <w:rPr>
          <w:color w:val="000000"/>
        </w:rPr>
      </w:pPr>
    </w:p>
    <w:p w:rsidR="00292E0B" w:rsidRPr="00AD3549" w:rsidRDefault="00292E0B" w:rsidP="00292E0B">
      <w:pPr>
        <w:suppressAutoHyphens/>
        <w:kinsoku w:val="0"/>
        <w:overflowPunct w:val="0"/>
        <w:rPr>
          <w:color w:val="000000"/>
        </w:rPr>
      </w:pPr>
      <w:r w:rsidRPr="00AD3549">
        <w:rPr>
          <w:rFonts w:hint="eastAsia"/>
          <w:color w:val="000000"/>
        </w:rPr>
        <w:t>【作成上の留意点】</w:t>
      </w:r>
      <w:r w:rsidRPr="00AD3549">
        <w:rPr>
          <w:rFonts w:hint="eastAsia"/>
          <w:color w:val="000000"/>
        </w:rPr>
        <w:t xml:space="preserve"> </w:t>
      </w:r>
    </w:p>
    <w:p w:rsidR="00292E0B" w:rsidRPr="00AD3549" w:rsidRDefault="00292E0B" w:rsidP="00292E0B">
      <w:pPr>
        <w:suppressAutoHyphens/>
        <w:kinsoku w:val="0"/>
        <w:overflowPunct w:val="0"/>
        <w:rPr>
          <w:color w:val="000000"/>
        </w:rPr>
      </w:pPr>
      <w:r w:rsidRPr="00AD3549">
        <w:rPr>
          <w:rFonts w:hint="eastAsia"/>
          <w:color w:val="000000"/>
        </w:rPr>
        <w:t>１　用紙の大きさは、日本工業規格Ａ４とすること。</w:t>
      </w:r>
    </w:p>
    <w:p w:rsidR="00292E0B" w:rsidRPr="00B84F06" w:rsidRDefault="00292E0B" w:rsidP="00292E0B">
      <w:pPr>
        <w:suppressAutoHyphens/>
        <w:kinsoku w:val="0"/>
        <w:overflowPunct w:val="0"/>
        <w:rPr>
          <w:color w:val="000000"/>
        </w:rPr>
      </w:pPr>
      <w:r w:rsidRPr="00AD3549">
        <w:rPr>
          <w:rFonts w:hint="eastAsia"/>
          <w:color w:val="000000"/>
        </w:rPr>
        <w:t xml:space="preserve">２　</w:t>
      </w:r>
      <w:r w:rsidRPr="00B84F06">
        <w:rPr>
          <w:rFonts w:hint="eastAsia"/>
          <w:color w:val="000000"/>
        </w:rPr>
        <w:t>設立当初の事業年度及び翌事業年度の活動予算書はそれぞれ別々に作成すること。</w:t>
      </w:r>
    </w:p>
    <w:p w:rsidR="00292E0B" w:rsidRPr="00AD3549" w:rsidRDefault="00236A6E" w:rsidP="00B84F06">
      <w:pPr>
        <w:suppressAutoHyphens/>
        <w:kinsoku w:val="0"/>
        <w:overflowPunct w:val="0"/>
        <w:ind w:left="210" w:hangingChars="100" w:hanging="210"/>
        <w:rPr>
          <w:color w:val="000000"/>
        </w:rPr>
      </w:pPr>
      <w:r>
        <w:rPr>
          <w:rFonts w:hint="eastAsia"/>
          <w:color w:val="000000"/>
        </w:rPr>
        <w:t>３　設立初年度は、事業期間の部分は「成立の日から令和</w:t>
      </w:r>
      <w:r w:rsidR="00B84F06">
        <w:rPr>
          <w:rFonts w:hint="eastAsia"/>
          <w:color w:val="000000"/>
        </w:rPr>
        <w:t>○年○月○日（最初の事業年度</w:t>
      </w:r>
      <w:r w:rsidR="00292E0B" w:rsidRPr="00AD3549">
        <w:rPr>
          <w:rFonts w:hint="eastAsia"/>
          <w:color w:val="000000"/>
        </w:rPr>
        <w:t>終了日）」と記載すること。</w:t>
      </w:r>
      <w:r w:rsidR="00292E0B" w:rsidRPr="00AD3549">
        <w:rPr>
          <w:rFonts w:hint="eastAsia"/>
          <w:color w:val="000000"/>
        </w:rPr>
        <w:t xml:space="preserve"> </w:t>
      </w:r>
    </w:p>
    <w:p w:rsidR="00292E0B" w:rsidRPr="00AD3549" w:rsidRDefault="00292E0B" w:rsidP="00292E0B">
      <w:pPr>
        <w:suppressAutoHyphens/>
        <w:kinsoku w:val="0"/>
        <w:overflowPunct w:val="0"/>
        <w:rPr>
          <w:color w:val="000000"/>
        </w:rPr>
      </w:pPr>
      <w:r w:rsidRPr="00AD3549">
        <w:rPr>
          <w:rFonts w:hint="eastAsia"/>
          <w:color w:val="000000"/>
        </w:rPr>
        <w:t>４　事業収益の欄に記載する事業名は、定款第５条の事業名及び事業計画書の事業名と一致させること</w:t>
      </w:r>
      <w:r>
        <w:rPr>
          <w:rFonts w:hint="eastAsia"/>
          <w:color w:val="000000"/>
        </w:rPr>
        <w:t>。</w:t>
      </w:r>
    </w:p>
    <w:p w:rsidR="00292E0B" w:rsidRPr="00AD3549" w:rsidRDefault="00292E0B" w:rsidP="00292E0B">
      <w:pPr>
        <w:suppressAutoHyphens/>
        <w:kinsoku w:val="0"/>
        <w:overflowPunct w:val="0"/>
        <w:rPr>
          <w:color w:val="000000"/>
        </w:rPr>
      </w:pPr>
      <w:r w:rsidRPr="00AD3549">
        <w:rPr>
          <w:rFonts w:hint="eastAsia"/>
          <w:color w:val="000000"/>
        </w:rPr>
        <w:t>５　事業別に、活動予算書の事業費の計と事業計画書の予算額は一致させること。</w:t>
      </w:r>
      <w:r w:rsidRPr="00AD3549">
        <w:rPr>
          <w:rFonts w:hint="eastAsia"/>
          <w:color w:val="000000"/>
        </w:rPr>
        <w:t xml:space="preserve"> </w:t>
      </w:r>
    </w:p>
    <w:p w:rsidR="00292E0B" w:rsidRPr="00AD3549" w:rsidRDefault="00292E0B" w:rsidP="00292E0B">
      <w:pPr>
        <w:suppressAutoHyphens/>
        <w:kinsoku w:val="0"/>
        <w:overflowPunct w:val="0"/>
        <w:rPr>
          <w:color w:val="000000"/>
        </w:rPr>
      </w:pPr>
      <w:r w:rsidRPr="00AD3549">
        <w:rPr>
          <w:rFonts w:hint="eastAsia"/>
          <w:color w:val="000000"/>
        </w:rPr>
        <w:t>６　活動予算書の事業費の計が管理費の計よりも大きくなるようにすること。</w:t>
      </w:r>
    </w:p>
    <w:p w:rsidR="00292E0B" w:rsidRPr="00AD3549" w:rsidRDefault="00292E0B" w:rsidP="00B84F06">
      <w:pPr>
        <w:suppressAutoHyphens/>
        <w:kinsoku w:val="0"/>
        <w:overflowPunct w:val="0"/>
        <w:ind w:left="210" w:hangingChars="100" w:hanging="210"/>
        <w:rPr>
          <w:color w:val="000000"/>
        </w:rPr>
      </w:pPr>
      <w:r w:rsidRPr="00AD3549">
        <w:rPr>
          <w:rFonts w:hint="eastAsia"/>
          <w:color w:val="000000"/>
        </w:rPr>
        <w:t>７　その他の事業を実施する場合は、特定非営利活動に係る事業の経常費用がその他の事業の経常費用より大きくなるようにすること。</w:t>
      </w:r>
    </w:p>
    <w:p w:rsidR="00292E0B" w:rsidRPr="00AD3549" w:rsidRDefault="00B84F06" w:rsidP="00292E0B">
      <w:pPr>
        <w:suppressAutoHyphens/>
        <w:kinsoku w:val="0"/>
        <w:overflowPunct w:val="0"/>
        <w:rPr>
          <w:color w:val="000000"/>
        </w:rPr>
      </w:pPr>
      <w:r>
        <w:rPr>
          <w:rFonts w:hint="eastAsia"/>
          <w:color w:val="000000"/>
        </w:rPr>
        <w:t>８　その他の事業で利益が生じた場合は、</w:t>
      </w:r>
      <w:r w:rsidR="00292E0B" w:rsidRPr="00AD3549">
        <w:rPr>
          <w:rFonts w:hint="eastAsia"/>
          <w:color w:val="000000"/>
        </w:rPr>
        <w:t>特定非営利活動に係る事業へ振り替えること。</w:t>
      </w:r>
    </w:p>
    <w:p w:rsidR="00292E0B" w:rsidRDefault="00292E0B" w:rsidP="00B84F06">
      <w:pPr>
        <w:widowControl/>
        <w:ind w:left="210" w:hangingChars="100" w:hanging="210"/>
        <w:jc w:val="left"/>
        <w:rPr>
          <w:color w:val="000000"/>
        </w:rPr>
      </w:pPr>
      <w:r w:rsidRPr="00AD3549">
        <w:rPr>
          <w:rFonts w:hint="eastAsia"/>
          <w:color w:val="000000"/>
        </w:rPr>
        <w:t>９　前期繰越正味財産額（設立時正味財産額）の部分は、設立初年度は「設立時正味財産額」、次年度以降については「前期繰越正味財産額」と記載すること。</w:t>
      </w:r>
    </w:p>
    <w:p w:rsidR="00BD7B0A" w:rsidRDefault="00BD7B0A" w:rsidP="00AA1C8C">
      <w:pPr>
        <w:widowControl/>
        <w:jc w:val="left"/>
        <w:rPr>
          <w:color w:val="000000"/>
        </w:rPr>
      </w:pPr>
      <w:r>
        <w:rPr>
          <w:color w:val="000000"/>
        </w:rPr>
        <w:br w:type="page"/>
      </w:r>
      <w:r w:rsidR="00860CAB">
        <w:rPr>
          <w:rFonts w:hint="eastAsia"/>
        </w:rPr>
        <w:lastRenderedPageBreak/>
        <w:t>（</w:t>
      </w:r>
      <w:r w:rsidR="00860CAB" w:rsidRPr="00870402">
        <w:rPr>
          <w:rFonts w:ascii="ＭＳ 明朝" w:hAnsi="ＭＳ 明朝" w:hint="eastAsia"/>
        </w:rPr>
        <w:t>法第10条第１項第８号</w:t>
      </w:r>
      <w:r w:rsidR="00860CAB">
        <w:rPr>
          <w:rFonts w:hint="eastAsia"/>
        </w:rPr>
        <w:t>）</w:t>
      </w:r>
      <w:r w:rsidR="008C7415" w:rsidRPr="00B84F06">
        <w:rPr>
          <w:rFonts w:ascii="ＭＳ ゴシック" w:eastAsia="ＭＳ ゴシック" w:hAnsi="ＭＳ ゴシック" w:hint="eastAsia"/>
          <w:b/>
          <w:color w:val="FF0000"/>
        </w:rPr>
        <w:t>【活動予</w:t>
      </w:r>
      <w:r w:rsidR="00860CAB" w:rsidRPr="00B84F06">
        <w:rPr>
          <w:rFonts w:ascii="ＭＳ ゴシック" w:eastAsia="ＭＳ ゴシック" w:hAnsi="ＭＳ ゴシック" w:hint="eastAsia"/>
          <w:b/>
          <w:color w:val="FF0000"/>
        </w:rPr>
        <w:t>算書の記載例２：その他の事業を実施する場合】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90"/>
        <w:gridCol w:w="1693"/>
        <w:gridCol w:w="1680"/>
      </w:tblGrid>
      <w:tr w:rsidR="00BD7B0A" w:rsidRPr="001E33E3" w:rsidTr="002C7157">
        <w:trPr>
          <w:trHeight w:val="345"/>
          <w:jc w:val="center"/>
        </w:trPr>
        <w:tc>
          <w:tcPr>
            <w:tcW w:w="8857" w:type="dxa"/>
            <w:gridSpan w:val="4"/>
            <w:tcBorders>
              <w:top w:val="nil"/>
              <w:left w:val="nil"/>
              <w:bottom w:val="nil"/>
              <w:right w:val="nil"/>
            </w:tcBorders>
            <w:shd w:val="clear" w:color="auto" w:fill="auto"/>
            <w:noWrap/>
            <w:hideMark/>
          </w:tcPr>
          <w:p w:rsidR="00BD7B0A" w:rsidRPr="001E33E3" w:rsidRDefault="00C2438F" w:rsidP="00C2438F">
            <w:pPr>
              <w:jc w:val="center"/>
              <w:rPr>
                <w:color w:val="000000"/>
                <w:sz w:val="28"/>
                <w:szCs w:val="28"/>
                <w:u w:val="single"/>
              </w:rPr>
            </w:pPr>
            <w:r>
              <w:rPr>
                <w:rFonts w:hint="eastAsia"/>
                <w:color w:val="000000"/>
                <w:sz w:val="28"/>
                <w:szCs w:val="28"/>
                <w:u w:val="single"/>
              </w:rPr>
              <w:t>設立当初の</w:t>
            </w:r>
            <w:r w:rsidR="00820AB5">
              <w:rPr>
                <w:rFonts w:hint="eastAsia"/>
                <w:color w:val="000000"/>
                <w:sz w:val="28"/>
                <w:szCs w:val="28"/>
                <w:u w:val="single"/>
              </w:rPr>
              <w:t xml:space="preserve">事業年度　</w:t>
            </w:r>
            <w:r w:rsidR="00BD7B0A" w:rsidRPr="001E33E3">
              <w:rPr>
                <w:rFonts w:hint="eastAsia"/>
                <w:color w:val="000000"/>
                <w:sz w:val="28"/>
                <w:szCs w:val="28"/>
                <w:u w:val="single"/>
              </w:rPr>
              <w:t>活動</w:t>
            </w:r>
            <w:r>
              <w:rPr>
                <w:rFonts w:hint="eastAsia"/>
                <w:color w:val="000000"/>
                <w:sz w:val="28"/>
                <w:szCs w:val="28"/>
                <w:u w:val="single"/>
              </w:rPr>
              <w:t>予算</w:t>
            </w:r>
            <w:r w:rsidR="00BD7B0A" w:rsidRPr="001E33E3">
              <w:rPr>
                <w:rFonts w:hint="eastAsia"/>
                <w:color w:val="000000"/>
                <w:sz w:val="28"/>
                <w:szCs w:val="28"/>
                <w:u w:val="single"/>
              </w:rPr>
              <w:t>書</w:t>
            </w:r>
          </w:p>
        </w:tc>
      </w:tr>
      <w:tr w:rsidR="00BD7B0A" w:rsidRPr="001E33E3" w:rsidTr="002C7157">
        <w:trPr>
          <w:trHeight w:val="113"/>
          <w:jc w:val="center"/>
        </w:trPr>
        <w:tc>
          <w:tcPr>
            <w:tcW w:w="8857" w:type="dxa"/>
            <w:gridSpan w:val="4"/>
            <w:tcBorders>
              <w:top w:val="nil"/>
              <w:left w:val="nil"/>
              <w:bottom w:val="nil"/>
              <w:right w:val="nil"/>
            </w:tcBorders>
            <w:shd w:val="clear" w:color="auto" w:fill="auto"/>
            <w:noWrap/>
            <w:hideMark/>
          </w:tcPr>
          <w:p w:rsidR="00BD7B0A" w:rsidRPr="001E33E3" w:rsidRDefault="00C2438F" w:rsidP="002C7157">
            <w:pPr>
              <w:jc w:val="center"/>
              <w:rPr>
                <w:color w:val="000000"/>
              </w:rPr>
            </w:pPr>
            <w:r>
              <w:rPr>
                <w:rFonts w:hint="eastAsia"/>
                <w:color w:val="000000"/>
              </w:rPr>
              <w:t>法人設立の日から</w:t>
            </w:r>
            <w:r w:rsidR="00236A6E">
              <w:rPr>
                <w:rFonts w:hint="eastAsia"/>
                <w:color w:val="000000"/>
              </w:rPr>
              <w:t>令和</w:t>
            </w:r>
            <w:r w:rsidR="00BD7B0A" w:rsidRPr="001E33E3">
              <w:rPr>
                <w:rFonts w:hint="eastAsia"/>
                <w:color w:val="000000"/>
              </w:rPr>
              <w:t>○年○月○日</w:t>
            </w:r>
            <w:r>
              <w:rPr>
                <w:rFonts w:hint="eastAsia"/>
                <w:color w:val="000000"/>
              </w:rPr>
              <w:t>まで</w:t>
            </w:r>
          </w:p>
        </w:tc>
      </w:tr>
      <w:tr w:rsidR="00BD7B0A" w:rsidRPr="001E33E3" w:rsidTr="002C7157">
        <w:trPr>
          <w:trHeight w:val="258"/>
          <w:jc w:val="center"/>
        </w:trPr>
        <w:tc>
          <w:tcPr>
            <w:tcW w:w="8857" w:type="dxa"/>
            <w:gridSpan w:val="4"/>
            <w:tcBorders>
              <w:top w:val="nil"/>
              <w:left w:val="nil"/>
              <w:bottom w:val="single" w:sz="12" w:space="0" w:color="auto"/>
              <w:right w:val="nil"/>
            </w:tcBorders>
            <w:shd w:val="clear" w:color="auto" w:fill="auto"/>
            <w:noWrap/>
            <w:hideMark/>
          </w:tcPr>
          <w:p w:rsidR="00BD7B0A" w:rsidRPr="001E33E3" w:rsidRDefault="00BD7B0A" w:rsidP="002C7157">
            <w:pPr>
              <w:jc w:val="right"/>
              <w:rPr>
                <w:color w:val="000000"/>
              </w:rPr>
            </w:pPr>
            <w:r w:rsidRPr="001E33E3">
              <w:rPr>
                <w:rFonts w:hint="eastAsia"/>
                <w:color w:val="000000"/>
              </w:rPr>
              <w:t>特定非営利活動法人○○○○○○</w:t>
            </w:r>
          </w:p>
        </w:tc>
      </w:tr>
      <w:tr w:rsidR="00BD7B0A" w:rsidRPr="001E33E3" w:rsidTr="002C7157">
        <w:trPr>
          <w:trHeight w:val="555"/>
          <w:jc w:val="center"/>
        </w:trPr>
        <w:tc>
          <w:tcPr>
            <w:tcW w:w="3794" w:type="dxa"/>
            <w:tcBorders>
              <w:top w:val="single" w:sz="12" w:space="0" w:color="auto"/>
              <w:left w:val="single" w:sz="12" w:space="0" w:color="auto"/>
              <w:bottom w:val="single" w:sz="4" w:space="0" w:color="auto"/>
            </w:tcBorders>
            <w:shd w:val="pct15" w:color="auto" w:fill="auto"/>
            <w:noWrap/>
            <w:vAlign w:val="center"/>
            <w:hideMark/>
          </w:tcPr>
          <w:p w:rsidR="00BD7B0A" w:rsidRPr="001E33E3" w:rsidRDefault="00BD7B0A" w:rsidP="002C7157">
            <w:pPr>
              <w:jc w:val="center"/>
              <w:rPr>
                <w:color w:val="000000"/>
              </w:rPr>
            </w:pPr>
            <w:r w:rsidRPr="001E33E3">
              <w:rPr>
                <w:rFonts w:hint="eastAsia"/>
                <w:color w:val="000000"/>
              </w:rPr>
              <w:t>科目</w:t>
            </w:r>
          </w:p>
        </w:tc>
        <w:tc>
          <w:tcPr>
            <w:tcW w:w="1690" w:type="dxa"/>
            <w:tcBorders>
              <w:top w:val="single" w:sz="12" w:space="0" w:color="auto"/>
              <w:bottom w:val="single" w:sz="4" w:space="0" w:color="auto"/>
            </w:tcBorders>
            <w:shd w:val="pct15" w:color="auto" w:fill="auto"/>
            <w:vAlign w:val="center"/>
            <w:hideMark/>
          </w:tcPr>
          <w:p w:rsidR="00BD7B0A" w:rsidRPr="001E33E3" w:rsidRDefault="00BD7B0A" w:rsidP="002C7157">
            <w:pPr>
              <w:jc w:val="center"/>
              <w:rPr>
                <w:color w:val="000000"/>
              </w:rPr>
            </w:pPr>
            <w:r w:rsidRPr="001E33E3">
              <w:rPr>
                <w:rFonts w:hint="eastAsia"/>
                <w:color w:val="000000"/>
              </w:rPr>
              <w:t>特定非営利活動</w:t>
            </w:r>
            <w:r w:rsidRPr="001E33E3">
              <w:rPr>
                <w:rFonts w:hint="eastAsia"/>
                <w:color w:val="000000"/>
              </w:rPr>
              <w:br/>
            </w:r>
            <w:r w:rsidRPr="001E33E3">
              <w:rPr>
                <w:rFonts w:hint="eastAsia"/>
                <w:color w:val="000000"/>
              </w:rPr>
              <w:t>に係る事業</w:t>
            </w:r>
          </w:p>
        </w:tc>
        <w:tc>
          <w:tcPr>
            <w:tcW w:w="1693" w:type="dxa"/>
            <w:tcBorders>
              <w:top w:val="single" w:sz="12" w:space="0" w:color="auto"/>
              <w:bottom w:val="single" w:sz="4" w:space="0" w:color="auto"/>
            </w:tcBorders>
            <w:shd w:val="pct15" w:color="auto" w:fill="auto"/>
            <w:noWrap/>
            <w:vAlign w:val="center"/>
            <w:hideMark/>
          </w:tcPr>
          <w:p w:rsidR="00BD7B0A" w:rsidRPr="001E33E3" w:rsidRDefault="00BD7B0A" w:rsidP="002C7157">
            <w:pPr>
              <w:jc w:val="center"/>
              <w:rPr>
                <w:color w:val="000000"/>
              </w:rPr>
            </w:pPr>
            <w:r w:rsidRPr="001E33E3">
              <w:rPr>
                <w:rFonts w:hint="eastAsia"/>
                <w:color w:val="000000"/>
              </w:rPr>
              <w:t>その他の事業</w:t>
            </w:r>
          </w:p>
        </w:tc>
        <w:tc>
          <w:tcPr>
            <w:tcW w:w="1680" w:type="dxa"/>
            <w:tcBorders>
              <w:top w:val="single" w:sz="12" w:space="0" w:color="auto"/>
              <w:bottom w:val="single" w:sz="4" w:space="0" w:color="auto"/>
              <w:right w:val="single" w:sz="12" w:space="0" w:color="auto"/>
            </w:tcBorders>
            <w:shd w:val="pct15" w:color="auto" w:fill="auto"/>
            <w:noWrap/>
            <w:vAlign w:val="center"/>
            <w:hideMark/>
          </w:tcPr>
          <w:p w:rsidR="00BD7B0A" w:rsidRPr="001E33E3" w:rsidRDefault="00BD7B0A" w:rsidP="002C7157">
            <w:pPr>
              <w:jc w:val="center"/>
              <w:rPr>
                <w:color w:val="000000"/>
              </w:rPr>
            </w:pPr>
            <w:r w:rsidRPr="001E33E3">
              <w:rPr>
                <w:rFonts w:hint="eastAsia"/>
                <w:color w:val="000000"/>
              </w:rPr>
              <w:t>合計（円）</w:t>
            </w:r>
          </w:p>
        </w:tc>
      </w:tr>
      <w:tr w:rsidR="00BD7B0A" w:rsidRPr="001E33E3" w:rsidTr="002C7157">
        <w:trPr>
          <w:trHeight w:val="303"/>
          <w:jc w:val="center"/>
        </w:trPr>
        <w:tc>
          <w:tcPr>
            <w:tcW w:w="3794" w:type="dxa"/>
            <w:tcBorders>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Ⅰ　経常収益</w:t>
            </w:r>
          </w:p>
        </w:tc>
        <w:tc>
          <w:tcPr>
            <w:tcW w:w="1690" w:type="dxa"/>
            <w:tcBorders>
              <w:bottom w:val="nil"/>
            </w:tcBorders>
            <w:shd w:val="clear" w:color="auto" w:fill="auto"/>
            <w:noWrap/>
            <w:hideMark/>
          </w:tcPr>
          <w:p w:rsidR="00BD7B0A" w:rsidRPr="001E33E3" w:rsidRDefault="00BD7B0A" w:rsidP="002C7157">
            <w:pPr>
              <w:jc w:val="right"/>
              <w:rPr>
                <w:color w:val="000000"/>
              </w:rPr>
            </w:pPr>
          </w:p>
        </w:tc>
        <w:tc>
          <w:tcPr>
            <w:tcW w:w="1693" w:type="dxa"/>
            <w:tcBorders>
              <w:bottom w:val="nil"/>
            </w:tcBorders>
            <w:shd w:val="clear" w:color="auto" w:fill="auto"/>
            <w:noWrap/>
            <w:hideMark/>
          </w:tcPr>
          <w:p w:rsidR="00BD7B0A" w:rsidRPr="001E33E3" w:rsidRDefault="00BD7B0A" w:rsidP="002C7157">
            <w:pPr>
              <w:jc w:val="right"/>
              <w:rPr>
                <w:color w:val="000000"/>
              </w:rPr>
            </w:pPr>
          </w:p>
        </w:tc>
        <w:tc>
          <w:tcPr>
            <w:tcW w:w="1680" w:type="dxa"/>
            <w:tcBorders>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8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１．受取会費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7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正会員受取会費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6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5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２．受取寄附金</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63"/>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受取寄附金</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43"/>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360"/>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３．受取助成金等</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9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受取民間助成金</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76"/>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４．事業収益</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7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○○事業収益</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56"/>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△△事業収益</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35"/>
          <w:jc w:val="center"/>
        </w:trPr>
        <w:tc>
          <w:tcPr>
            <w:tcW w:w="3794" w:type="dxa"/>
            <w:tcBorders>
              <w:top w:val="nil"/>
              <w:left w:val="single" w:sz="12" w:space="0" w:color="auto"/>
              <w:bottom w:val="nil"/>
            </w:tcBorders>
            <w:shd w:val="clear" w:color="auto" w:fill="auto"/>
            <w:noWrap/>
          </w:tcPr>
          <w:p w:rsidR="00BD7B0A" w:rsidRPr="001E33E3" w:rsidRDefault="00BD7B0A" w:rsidP="002C7157">
            <w:pPr>
              <w:rPr>
                <w:color w:val="000000"/>
              </w:rPr>
            </w:pPr>
            <w:r w:rsidRPr="001E33E3">
              <w:rPr>
                <w:rFonts w:hint="eastAsia"/>
                <w:color w:val="000000"/>
              </w:rPr>
              <w:t xml:space="preserve">　　　▲▲事業収益</w:t>
            </w:r>
          </w:p>
        </w:tc>
        <w:tc>
          <w:tcPr>
            <w:tcW w:w="1690" w:type="dxa"/>
            <w:tcBorders>
              <w:top w:val="nil"/>
              <w:bottom w:val="nil"/>
            </w:tcBorders>
            <w:shd w:val="clear" w:color="auto" w:fill="auto"/>
            <w:noWrap/>
          </w:tcPr>
          <w:p w:rsidR="00BD7B0A" w:rsidRPr="001E33E3" w:rsidRDefault="00BD7B0A" w:rsidP="002C7157">
            <w:pPr>
              <w:jc w:val="right"/>
              <w:rPr>
                <w:color w:val="000000"/>
              </w:rPr>
            </w:pPr>
          </w:p>
        </w:tc>
        <w:tc>
          <w:tcPr>
            <w:tcW w:w="1693" w:type="dxa"/>
            <w:tcBorders>
              <w:top w:val="nil"/>
              <w:bottom w:val="nil"/>
            </w:tcBorders>
            <w:shd w:val="clear" w:color="auto" w:fill="auto"/>
            <w:noWrap/>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35"/>
          <w:jc w:val="center"/>
        </w:trPr>
        <w:tc>
          <w:tcPr>
            <w:tcW w:w="3794" w:type="dxa"/>
            <w:tcBorders>
              <w:top w:val="nil"/>
              <w:left w:val="single" w:sz="12" w:space="0" w:color="auto"/>
              <w:bottom w:val="nil"/>
            </w:tcBorders>
            <w:shd w:val="clear" w:color="auto" w:fill="auto"/>
            <w:noWrap/>
          </w:tcPr>
          <w:p w:rsidR="00BD7B0A" w:rsidRPr="001E33E3" w:rsidRDefault="00BD7B0A" w:rsidP="002C7157">
            <w:pPr>
              <w:rPr>
                <w:color w:val="000000"/>
              </w:rPr>
            </w:pPr>
            <w:r w:rsidRPr="001E33E3">
              <w:rPr>
                <w:rFonts w:hint="eastAsia"/>
                <w:color w:val="000000"/>
              </w:rPr>
              <w:t xml:space="preserve">　　　●●事業収益</w:t>
            </w:r>
          </w:p>
        </w:tc>
        <w:tc>
          <w:tcPr>
            <w:tcW w:w="1690" w:type="dxa"/>
            <w:tcBorders>
              <w:top w:val="nil"/>
              <w:bottom w:val="nil"/>
            </w:tcBorders>
            <w:shd w:val="clear" w:color="auto" w:fill="auto"/>
            <w:noWrap/>
          </w:tcPr>
          <w:p w:rsidR="00BD7B0A" w:rsidRPr="001E33E3" w:rsidRDefault="00BD7B0A" w:rsidP="002C7157">
            <w:pPr>
              <w:jc w:val="right"/>
              <w:rPr>
                <w:color w:val="000000"/>
              </w:rPr>
            </w:pPr>
          </w:p>
        </w:tc>
        <w:tc>
          <w:tcPr>
            <w:tcW w:w="1693" w:type="dxa"/>
            <w:tcBorders>
              <w:top w:val="nil"/>
              <w:bottom w:val="nil"/>
            </w:tcBorders>
            <w:shd w:val="clear" w:color="auto" w:fill="auto"/>
            <w:noWrap/>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3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５．その他収益</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3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受取利息</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1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nil"/>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9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経常収益計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317"/>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Ⅱ　経常費用</w:t>
            </w:r>
          </w:p>
        </w:tc>
        <w:tc>
          <w:tcPr>
            <w:tcW w:w="1690"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93"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7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１．事業費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7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（１）人件費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6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給料手当</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3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臨時賃金</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23"/>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人件費計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9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（２）その他経費</w:t>
            </w:r>
          </w:p>
        </w:tc>
        <w:tc>
          <w:tcPr>
            <w:tcW w:w="1690"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93"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19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会議費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7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旅費交通費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7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消耗品費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5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印刷製本費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30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委託料</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35"/>
          <w:jc w:val="center"/>
        </w:trPr>
        <w:tc>
          <w:tcPr>
            <w:tcW w:w="3794" w:type="dxa"/>
            <w:tcBorders>
              <w:top w:val="nil"/>
              <w:left w:val="single" w:sz="12" w:space="0" w:color="auto"/>
              <w:bottom w:val="nil"/>
            </w:tcBorders>
            <w:shd w:val="clear" w:color="auto" w:fill="auto"/>
            <w:noWrap/>
          </w:tcPr>
          <w:p w:rsidR="00BD7B0A" w:rsidRPr="001E33E3" w:rsidRDefault="00BD7B0A" w:rsidP="002C7157">
            <w:pPr>
              <w:rPr>
                <w:color w:val="000000"/>
              </w:rPr>
            </w:pPr>
            <w:r w:rsidRPr="001E33E3">
              <w:rPr>
                <w:rFonts w:hint="eastAsia"/>
                <w:color w:val="000000"/>
              </w:rPr>
              <w:t xml:space="preserve">　　　　　売上原価</w:t>
            </w:r>
          </w:p>
        </w:tc>
        <w:tc>
          <w:tcPr>
            <w:tcW w:w="1690" w:type="dxa"/>
            <w:tcBorders>
              <w:top w:val="nil"/>
              <w:bottom w:val="nil"/>
            </w:tcBorders>
            <w:shd w:val="clear" w:color="auto" w:fill="auto"/>
            <w:noWrap/>
          </w:tcPr>
          <w:p w:rsidR="00BD7B0A" w:rsidRPr="001E33E3" w:rsidRDefault="00BD7B0A" w:rsidP="002C7157">
            <w:pPr>
              <w:jc w:val="right"/>
              <w:rPr>
                <w:color w:val="000000"/>
              </w:rPr>
            </w:pPr>
          </w:p>
        </w:tc>
        <w:tc>
          <w:tcPr>
            <w:tcW w:w="1693" w:type="dxa"/>
            <w:tcBorders>
              <w:top w:val="nil"/>
              <w:bottom w:val="nil"/>
            </w:tcBorders>
            <w:shd w:val="clear" w:color="auto" w:fill="auto"/>
            <w:noWrap/>
          </w:tcPr>
          <w:p w:rsidR="00BD7B0A" w:rsidRPr="001E33E3" w:rsidRDefault="00BD7B0A" w:rsidP="002C7157">
            <w:pPr>
              <w:jc w:val="right"/>
              <w:rPr>
                <w:color w:val="000000"/>
              </w:rPr>
            </w:pPr>
            <w:r w:rsidRPr="001E33E3">
              <w:rPr>
                <w:rFonts w:hint="eastAsia"/>
                <w:color w:val="000000"/>
              </w:rPr>
              <w:t>0</w:t>
            </w:r>
          </w:p>
        </w:tc>
        <w:tc>
          <w:tcPr>
            <w:tcW w:w="1680" w:type="dxa"/>
            <w:tcBorders>
              <w:top w:val="nil"/>
              <w:bottom w:val="nil"/>
              <w:right w:val="single" w:sz="12" w:space="0" w:color="auto"/>
            </w:tcBorders>
            <w:shd w:val="clear" w:color="auto" w:fill="auto"/>
            <w:noWrap/>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74"/>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その他費用計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9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事業費計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00"/>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２．管理費</w:t>
            </w:r>
          </w:p>
        </w:tc>
        <w:tc>
          <w:tcPr>
            <w:tcW w:w="1690"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93"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172"/>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（１）人件費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23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役員報酬</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54"/>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臨時賃金</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3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nil"/>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97"/>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人件費計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4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（２）その他経費</w:t>
            </w:r>
          </w:p>
        </w:tc>
        <w:tc>
          <w:tcPr>
            <w:tcW w:w="1690"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93"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16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消耗品費</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23"/>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光熱水費</w:t>
            </w:r>
          </w:p>
        </w:tc>
        <w:tc>
          <w:tcPr>
            <w:tcW w:w="1690" w:type="dxa"/>
            <w:tcBorders>
              <w:top w:val="nil"/>
              <w:bottom w:val="nil"/>
            </w:tcBorders>
            <w:shd w:val="clear" w:color="auto" w:fill="auto"/>
            <w:noWrap/>
            <w:hideMark/>
          </w:tcPr>
          <w:p w:rsidR="00BD7B0A" w:rsidRPr="001E33E3" w:rsidRDefault="00BD7B0A" w:rsidP="002C7157">
            <w:pPr>
              <w:wordWrap w:val="0"/>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3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nil"/>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9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その他費用計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54"/>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管理費計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73"/>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lastRenderedPageBreak/>
              <w:t xml:space="preserve">　経常費用計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2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当期経常増減額</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4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Ⅲ　経常外収益</w:t>
            </w:r>
          </w:p>
        </w:tc>
        <w:tc>
          <w:tcPr>
            <w:tcW w:w="1690"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93"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199"/>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１．固定資産売却益</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6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nil"/>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8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経常外収益計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20"/>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Ⅳ　経常外費用</w:t>
            </w:r>
          </w:p>
        </w:tc>
        <w:tc>
          <w:tcPr>
            <w:tcW w:w="1690"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93" w:type="dxa"/>
            <w:tcBorders>
              <w:top w:val="single" w:sz="4" w:space="0" w:color="auto"/>
              <w:bottom w:val="nil"/>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p>
        </w:tc>
      </w:tr>
      <w:tr w:rsidR="00BD7B0A" w:rsidRPr="001E33E3" w:rsidTr="002C7157">
        <w:trPr>
          <w:trHeight w:val="163"/>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１．過年度損益修正損</w:t>
            </w:r>
          </w:p>
        </w:tc>
        <w:tc>
          <w:tcPr>
            <w:tcW w:w="1690" w:type="dxa"/>
            <w:tcBorders>
              <w:top w:val="nil"/>
              <w:bottom w:val="nil"/>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nil"/>
            </w:tcBorders>
            <w:shd w:val="clear" w:color="auto" w:fill="auto"/>
            <w:noWrap/>
            <w:hideMark/>
          </w:tcPr>
          <w:p w:rsidR="00BD7B0A" w:rsidRPr="001E33E3" w:rsidRDefault="00BD7B0A" w:rsidP="002C7157">
            <w:pPr>
              <w:jc w:val="right"/>
              <w:rPr>
                <w:color w:val="000000"/>
              </w:rPr>
            </w:pPr>
          </w:p>
        </w:tc>
        <w:tc>
          <w:tcPr>
            <w:tcW w:w="1680" w:type="dxa"/>
            <w:tcBorders>
              <w:top w:val="nil"/>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2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w:t>
            </w:r>
          </w:p>
        </w:tc>
        <w:tc>
          <w:tcPr>
            <w:tcW w:w="1690" w:type="dxa"/>
            <w:tcBorders>
              <w:top w:val="nil"/>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nil"/>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nil"/>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91"/>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経常外費用計</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Pr>
                <w:rFonts w:hint="eastAsia"/>
                <w:color w:val="000000"/>
              </w:rPr>
              <w:t>0</w:t>
            </w:r>
          </w:p>
        </w:tc>
      </w:tr>
      <w:tr w:rsidR="00BD7B0A" w:rsidRPr="001E33E3" w:rsidTr="002C7157">
        <w:trPr>
          <w:trHeight w:val="197"/>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経理区分振替額</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197"/>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spacing w:line="240" w:lineRule="atLeast"/>
              <w:rPr>
                <w:color w:val="000000"/>
                <w:szCs w:val="21"/>
              </w:rPr>
            </w:pPr>
            <w:r w:rsidRPr="001E33E3">
              <w:rPr>
                <w:rFonts w:hint="eastAsia"/>
                <w:color w:val="000000"/>
                <w:szCs w:val="21"/>
              </w:rPr>
              <w:t xml:space="preserve">　　　</w:t>
            </w:r>
            <w:proofErr w:type="gramStart"/>
            <w:r w:rsidRPr="001E33E3">
              <w:rPr>
                <w:rFonts w:hint="eastAsia"/>
                <w:color w:val="000000"/>
                <w:szCs w:val="21"/>
              </w:rPr>
              <w:t>税引</w:t>
            </w:r>
            <w:proofErr w:type="gramEnd"/>
            <w:r w:rsidRPr="001E33E3">
              <w:rPr>
                <w:rFonts w:hint="eastAsia"/>
                <w:color w:val="000000"/>
                <w:szCs w:val="21"/>
              </w:rPr>
              <w:t>前当期正味財産増減額</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spacing w:line="240" w:lineRule="atLeast"/>
              <w:jc w:val="right"/>
              <w:rPr>
                <w:color w:val="000000"/>
                <w:szCs w:val="21"/>
              </w:rPr>
            </w:pP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spacing w:line="240" w:lineRule="atLeast"/>
              <w:jc w:val="right"/>
              <w:rPr>
                <w:color w:val="000000"/>
                <w:szCs w:val="21"/>
              </w:rPr>
            </w:pP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spacing w:line="240" w:lineRule="atLeast"/>
              <w:jc w:val="right"/>
              <w:rPr>
                <w:color w:val="000000"/>
                <w:szCs w:val="21"/>
              </w:rPr>
            </w:pPr>
            <w:r w:rsidRPr="001E33E3">
              <w:rPr>
                <w:rFonts w:hint="eastAsia"/>
                <w:color w:val="000000"/>
                <w:szCs w:val="21"/>
              </w:rPr>
              <w:t>0</w:t>
            </w:r>
          </w:p>
        </w:tc>
      </w:tr>
      <w:tr w:rsidR="00BD7B0A" w:rsidRPr="001E33E3" w:rsidTr="002C7157">
        <w:trPr>
          <w:trHeight w:val="197"/>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spacing w:line="240" w:lineRule="atLeast"/>
              <w:rPr>
                <w:color w:val="000000"/>
                <w:szCs w:val="21"/>
              </w:rPr>
            </w:pPr>
            <w:r w:rsidRPr="001E33E3">
              <w:rPr>
                <w:rFonts w:hint="eastAsia"/>
                <w:color w:val="000000"/>
                <w:szCs w:val="21"/>
              </w:rPr>
              <w:t xml:space="preserve">　　　</w:t>
            </w:r>
            <w:r>
              <w:rPr>
                <w:rFonts w:hint="eastAsia"/>
                <w:color w:val="000000"/>
                <w:szCs w:val="21"/>
              </w:rPr>
              <w:t>法人税、</w:t>
            </w:r>
            <w:r w:rsidRPr="001E33E3">
              <w:rPr>
                <w:rFonts w:hint="eastAsia"/>
                <w:color w:val="000000"/>
                <w:szCs w:val="21"/>
              </w:rPr>
              <w:t>住民税及び事業税</w:t>
            </w:r>
          </w:p>
        </w:tc>
        <w:tc>
          <w:tcPr>
            <w:tcW w:w="1690" w:type="dxa"/>
            <w:tcBorders>
              <w:top w:val="single" w:sz="4" w:space="0" w:color="auto"/>
              <w:bottom w:val="single" w:sz="4" w:space="0" w:color="auto"/>
            </w:tcBorders>
            <w:shd w:val="clear" w:color="auto" w:fill="auto"/>
            <w:noWrap/>
            <w:hideMark/>
          </w:tcPr>
          <w:p w:rsidR="00BD7B0A" w:rsidRPr="001E33E3" w:rsidRDefault="00BD7B0A" w:rsidP="002C7157">
            <w:pPr>
              <w:spacing w:line="240" w:lineRule="atLeast"/>
              <w:jc w:val="right"/>
              <w:rPr>
                <w:color w:val="000000"/>
                <w:szCs w:val="21"/>
              </w:rPr>
            </w:pPr>
          </w:p>
        </w:tc>
        <w:tc>
          <w:tcPr>
            <w:tcW w:w="1693" w:type="dxa"/>
            <w:tcBorders>
              <w:top w:val="single" w:sz="4" w:space="0" w:color="auto"/>
              <w:bottom w:val="single" w:sz="4" w:space="0" w:color="auto"/>
            </w:tcBorders>
            <w:shd w:val="clear" w:color="auto" w:fill="auto"/>
            <w:noWrap/>
            <w:hideMark/>
          </w:tcPr>
          <w:p w:rsidR="00BD7B0A" w:rsidRPr="001E33E3" w:rsidRDefault="00BD7B0A" w:rsidP="002C7157">
            <w:pPr>
              <w:spacing w:line="240" w:lineRule="atLeast"/>
              <w:jc w:val="right"/>
              <w:rPr>
                <w:color w:val="000000"/>
                <w:szCs w:val="21"/>
              </w:rPr>
            </w:pPr>
          </w:p>
        </w:tc>
        <w:tc>
          <w:tcPr>
            <w:tcW w:w="1680" w:type="dxa"/>
            <w:tcBorders>
              <w:top w:val="single" w:sz="4" w:space="0" w:color="auto"/>
              <w:bottom w:val="single" w:sz="4" w:space="0" w:color="auto"/>
              <w:right w:val="single" w:sz="12" w:space="0" w:color="auto"/>
            </w:tcBorders>
            <w:shd w:val="clear" w:color="auto" w:fill="auto"/>
            <w:noWrap/>
            <w:hideMark/>
          </w:tcPr>
          <w:p w:rsidR="00BD7B0A" w:rsidRPr="001E33E3" w:rsidRDefault="00BD7B0A" w:rsidP="002C7157">
            <w:pPr>
              <w:spacing w:line="240" w:lineRule="atLeast"/>
              <w:jc w:val="right"/>
              <w:rPr>
                <w:color w:val="000000"/>
                <w:szCs w:val="21"/>
              </w:rPr>
            </w:pPr>
            <w:r w:rsidRPr="001E33E3">
              <w:rPr>
                <w:rFonts w:hint="eastAsia"/>
                <w:color w:val="000000"/>
                <w:szCs w:val="21"/>
              </w:rPr>
              <w:t>0</w:t>
            </w:r>
          </w:p>
        </w:tc>
      </w:tr>
      <w:tr w:rsidR="00BD7B0A" w:rsidRPr="001E33E3" w:rsidTr="002C7157">
        <w:trPr>
          <w:trHeight w:val="245"/>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当期正味財産増減額</w:t>
            </w:r>
          </w:p>
        </w:tc>
        <w:tc>
          <w:tcPr>
            <w:tcW w:w="1690" w:type="dxa"/>
            <w:tcBorders>
              <w:top w:val="single" w:sz="4" w:space="0" w:color="auto"/>
              <w:bottom w:val="doub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93" w:type="dxa"/>
            <w:tcBorders>
              <w:top w:val="single" w:sz="4" w:space="0" w:color="auto"/>
              <w:bottom w:val="double" w:sz="4"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c>
          <w:tcPr>
            <w:tcW w:w="1680" w:type="dxa"/>
            <w:tcBorders>
              <w:top w:val="single" w:sz="4" w:space="0" w:color="auto"/>
              <w:bottom w:val="double" w:sz="4"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87"/>
          <w:jc w:val="center"/>
        </w:trPr>
        <w:tc>
          <w:tcPr>
            <w:tcW w:w="3794" w:type="dxa"/>
            <w:tcBorders>
              <w:top w:val="nil"/>
              <w:left w:val="single" w:sz="12" w:space="0" w:color="auto"/>
              <w:bottom w:val="nil"/>
            </w:tcBorders>
            <w:shd w:val="clear" w:color="auto" w:fill="auto"/>
            <w:noWrap/>
            <w:hideMark/>
          </w:tcPr>
          <w:p w:rsidR="00BD7B0A" w:rsidRPr="001E33E3" w:rsidRDefault="00BD7B0A" w:rsidP="002C7157">
            <w:pPr>
              <w:rPr>
                <w:color w:val="000000"/>
              </w:rPr>
            </w:pPr>
            <w:r w:rsidRPr="001E33E3">
              <w:rPr>
                <w:rFonts w:hint="eastAsia"/>
                <w:color w:val="000000"/>
              </w:rPr>
              <w:t xml:space="preserve">　　　前期繰越正味財産額</w:t>
            </w:r>
          </w:p>
        </w:tc>
        <w:tc>
          <w:tcPr>
            <w:tcW w:w="1690" w:type="dxa"/>
            <w:tcBorders>
              <w:top w:val="double" w:sz="4" w:space="0" w:color="auto"/>
              <w:bottom w:val="nil"/>
            </w:tcBorders>
            <w:shd w:val="clear" w:color="auto" w:fill="auto"/>
            <w:noWrap/>
          </w:tcPr>
          <w:p w:rsidR="00BD7B0A" w:rsidRPr="001E33E3" w:rsidRDefault="00BD7B0A" w:rsidP="002C7157">
            <w:pPr>
              <w:jc w:val="right"/>
              <w:rPr>
                <w:color w:val="000000"/>
              </w:rPr>
            </w:pPr>
          </w:p>
        </w:tc>
        <w:tc>
          <w:tcPr>
            <w:tcW w:w="1693" w:type="dxa"/>
            <w:tcBorders>
              <w:top w:val="double" w:sz="4" w:space="0" w:color="auto"/>
              <w:bottom w:val="nil"/>
            </w:tcBorders>
            <w:shd w:val="clear" w:color="auto" w:fill="auto"/>
            <w:noWrap/>
          </w:tcPr>
          <w:p w:rsidR="00BD7B0A" w:rsidRPr="001E33E3" w:rsidRDefault="00BD7B0A" w:rsidP="002C7157">
            <w:pPr>
              <w:jc w:val="right"/>
              <w:rPr>
                <w:color w:val="000000"/>
              </w:rPr>
            </w:pPr>
          </w:p>
        </w:tc>
        <w:tc>
          <w:tcPr>
            <w:tcW w:w="1680" w:type="dxa"/>
            <w:tcBorders>
              <w:top w:val="double" w:sz="4" w:space="0" w:color="auto"/>
              <w:bottom w:val="nil"/>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r w:rsidR="00BD7B0A" w:rsidRPr="001E33E3" w:rsidTr="002C7157">
        <w:trPr>
          <w:trHeight w:val="210"/>
          <w:jc w:val="center"/>
        </w:trPr>
        <w:tc>
          <w:tcPr>
            <w:tcW w:w="3794" w:type="dxa"/>
            <w:tcBorders>
              <w:top w:val="nil"/>
              <w:left w:val="single" w:sz="12" w:space="0" w:color="auto"/>
              <w:bottom w:val="single" w:sz="12" w:space="0" w:color="auto"/>
            </w:tcBorders>
            <w:shd w:val="clear" w:color="auto" w:fill="auto"/>
            <w:noWrap/>
            <w:hideMark/>
          </w:tcPr>
          <w:p w:rsidR="00BD7B0A" w:rsidRPr="001E33E3" w:rsidRDefault="00BD7B0A" w:rsidP="002C7157">
            <w:pPr>
              <w:rPr>
                <w:color w:val="000000"/>
              </w:rPr>
            </w:pPr>
            <w:r w:rsidRPr="001E33E3">
              <w:rPr>
                <w:rFonts w:hint="eastAsia"/>
                <w:color w:val="000000"/>
              </w:rPr>
              <w:t xml:space="preserve">　　　次期繰越正味財産額</w:t>
            </w:r>
          </w:p>
        </w:tc>
        <w:tc>
          <w:tcPr>
            <w:tcW w:w="1690" w:type="dxa"/>
            <w:tcBorders>
              <w:top w:val="nil"/>
              <w:bottom w:val="single" w:sz="12" w:space="0" w:color="auto"/>
            </w:tcBorders>
            <w:shd w:val="clear" w:color="auto" w:fill="auto"/>
            <w:noWrap/>
          </w:tcPr>
          <w:p w:rsidR="00BD7B0A" w:rsidRPr="001E33E3" w:rsidRDefault="00BD7B0A" w:rsidP="002C7157">
            <w:pPr>
              <w:jc w:val="right"/>
              <w:rPr>
                <w:color w:val="000000"/>
              </w:rPr>
            </w:pPr>
          </w:p>
        </w:tc>
        <w:tc>
          <w:tcPr>
            <w:tcW w:w="1693" w:type="dxa"/>
            <w:tcBorders>
              <w:top w:val="nil"/>
              <w:bottom w:val="single" w:sz="12" w:space="0" w:color="auto"/>
            </w:tcBorders>
            <w:shd w:val="clear" w:color="auto" w:fill="auto"/>
            <w:noWrap/>
          </w:tcPr>
          <w:p w:rsidR="00BD7B0A" w:rsidRPr="001E33E3" w:rsidRDefault="00BD7B0A" w:rsidP="002C7157">
            <w:pPr>
              <w:jc w:val="right"/>
              <w:rPr>
                <w:color w:val="000000"/>
              </w:rPr>
            </w:pPr>
          </w:p>
        </w:tc>
        <w:tc>
          <w:tcPr>
            <w:tcW w:w="1680" w:type="dxa"/>
            <w:tcBorders>
              <w:top w:val="nil"/>
              <w:bottom w:val="single" w:sz="12" w:space="0" w:color="auto"/>
              <w:right w:val="single" w:sz="12" w:space="0" w:color="auto"/>
            </w:tcBorders>
            <w:shd w:val="clear" w:color="auto" w:fill="auto"/>
            <w:noWrap/>
            <w:hideMark/>
          </w:tcPr>
          <w:p w:rsidR="00BD7B0A" w:rsidRPr="001E33E3" w:rsidRDefault="00BD7B0A" w:rsidP="002C7157">
            <w:pPr>
              <w:jc w:val="right"/>
              <w:rPr>
                <w:color w:val="000000"/>
              </w:rPr>
            </w:pPr>
            <w:r w:rsidRPr="001E33E3">
              <w:rPr>
                <w:rFonts w:hint="eastAsia"/>
                <w:color w:val="000000"/>
              </w:rPr>
              <w:t>0</w:t>
            </w:r>
          </w:p>
        </w:tc>
      </w:tr>
    </w:tbl>
    <w:p w:rsidR="00AA1C8C" w:rsidRDefault="00AA1C8C" w:rsidP="00AA1C8C">
      <w:pPr>
        <w:widowControl/>
        <w:jc w:val="left"/>
        <w:rPr>
          <w:color w:val="000000"/>
        </w:rPr>
      </w:pPr>
    </w:p>
    <w:p w:rsidR="0001707C" w:rsidRPr="00AD3549" w:rsidRDefault="0001707C" w:rsidP="0001707C">
      <w:pPr>
        <w:suppressAutoHyphens/>
        <w:kinsoku w:val="0"/>
        <w:overflowPunct w:val="0"/>
        <w:rPr>
          <w:color w:val="000000"/>
        </w:rPr>
      </w:pPr>
      <w:r w:rsidRPr="00AD3549">
        <w:rPr>
          <w:rFonts w:hint="eastAsia"/>
          <w:color w:val="000000"/>
        </w:rPr>
        <w:t>【作成上の留意点】</w:t>
      </w:r>
      <w:r w:rsidRPr="00AD3549">
        <w:rPr>
          <w:rFonts w:hint="eastAsia"/>
          <w:color w:val="000000"/>
        </w:rPr>
        <w:t xml:space="preserve"> </w:t>
      </w:r>
    </w:p>
    <w:p w:rsidR="0001707C" w:rsidRPr="00AD3549" w:rsidRDefault="0001707C" w:rsidP="0001707C">
      <w:pPr>
        <w:suppressAutoHyphens/>
        <w:kinsoku w:val="0"/>
        <w:overflowPunct w:val="0"/>
        <w:rPr>
          <w:color w:val="000000"/>
        </w:rPr>
      </w:pPr>
      <w:r w:rsidRPr="00AD3549">
        <w:rPr>
          <w:rFonts w:hint="eastAsia"/>
          <w:color w:val="000000"/>
        </w:rPr>
        <w:t>１　用紙の大きさは、日本工業規格Ａ４とすること。</w:t>
      </w:r>
    </w:p>
    <w:p w:rsidR="0001707C" w:rsidRPr="00B84F06" w:rsidRDefault="0001707C" w:rsidP="0001707C">
      <w:pPr>
        <w:suppressAutoHyphens/>
        <w:kinsoku w:val="0"/>
        <w:overflowPunct w:val="0"/>
        <w:rPr>
          <w:color w:val="000000"/>
        </w:rPr>
      </w:pPr>
      <w:r w:rsidRPr="00AD3549">
        <w:rPr>
          <w:rFonts w:hint="eastAsia"/>
          <w:color w:val="000000"/>
        </w:rPr>
        <w:t xml:space="preserve">２　</w:t>
      </w:r>
      <w:r w:rsidRPr="00B84F06">
        <w:rPr>
          <w:rFonts w:hint="eastAsia"/>
          <w:color w:val="000000"/>
        </w:rPr>
        <w:t>設立当初の事業年度及び翌事業年度の活動予算書はそれぞれ別々に作成すること。</w:t>
      </w:r>
    </w:p>
    <w:p w:rsidR="0001707C" w:rsidRPr="00AD3549" w:rsidRDefault="0001707C" w:rsidP="0001707C">
      <w:pPr>
        <w:suppressAutoHyphens/>
        <w:kinsoku w:val="0"/>
        <w:overflowPunct w:val="0"/>
        <w:ind w:left="210" w:hangingChars="100" w:hanging="210"/>
        <w:rPr>
          <w:color w:val="000000"/>
        </w:rPr>
      </w:pPr>
      <w:r>
        <w:rPr>
          <w:rFonts w:hint="eastAsia"/>
          <w:color w:val="000000"/>
        </w:rPr>
        <w:t>３　設立初年度は、事業期間の部分は「成立の日から令和○年○月○日（最初の事業年度</w:t>
      </w:r>
      <w:r w:rsidRPr="00AD3549">
        <w:rPr>
          <w:rFonts w:hint="eastAsia"/>
          <w:color w:val="000000"/>
        </w:rPr>
        <w:t>終了日）」と記載すること。</w:t>
      </w:r>
      <w:r w:rsidRPr="00AD3549">
        <w:rPr>
          <w:rFonts w:hint="eastAsia"/>
          <w:color w:val="000000"/>
        </w:rPr>
        <w:t xml:space="preserve"> </w:t>
      </w:r>
    </w:p>
    <w:p w:rsidR="0001707C" w:rsidRPr="00AD3549" w:rsidRDefault="0001707C" w:rsidP="0001707C">
      <w:pPr>
        <w:suppressAutoHyphens/>
        <w:kinsoku w:val="0"/>
        <w:overflowPunct w:val="0"/>
        <w:rPr>
          <w:color w:val="000000"/>
        </w:rPr>
      </w:pPr>
      <w:r w:rsidRPr="00AD3549">
        <w:rPr>
          <w:rFonts w:hint="eastAsia"/>
          <w:color w:val="000000"/>
        </w:rPr>
        <w:t>４　事業収益の欄に記載する事業名は、定款第５条の事業名及び事業計画書の事業名と一致させること</w:t>
      </w:r>
      <w:r>
        <w:rPr>
          <w:rFonts w:hint="eastAsia"/>
          <w:color w:val="000000"/>
        </w:rPr>
        <w:t>。</w:t>
      </w:r>
    </w:p>
    <w:p w:rsidR="0001707C" w:rsidRPr="00AD3549" w:rsidRDefault="0001707C" w:rsidP="0001707C">
      <w:pPr>
        <w:suppressAutoHyphens/>
        <w:kinsoku w:val="0"/>
        <w:overflowPunct w:val="0"/>
        <w:rPr>
          <w:color w:val="000000"/>
        </w:rPr>
      </w:pPr>
      <w:r w:rsidRPr="00AD3549">
        <w:rPr>
          <w:rFonts w:hint="eastAsia"/>
          <w:color w:val="000000"/>
        </w:rPr>
        <w:t>５　事業別に、活動予算書の事業費の計と事業計画書の予算額は一致させること。</w:t>
      </w:r>
      <w:r w:rsidRPr="00AD3549">
        <w:rPr>
          <w:rFonts w:hint="eastAsia"/>
          <w:color w:val="000000"/>
        </w:rPr>
        <w:t xml:space="preserve"> </w:t>
      </w:r>
    </w:p>
    <w:p w:rsidR="0001707C" w:rsidRPr="00AD3549" w:rsidRDefault="0001707C" w:rsidP="0001707C">
      <w:pPr>
        <w:suppressAutoHyphens/>
        <w:kinsoku w:val="0"/>
        <w:overflowPunct w:val="0"/>
        <w:rPr>
          <w:color w:val="000000"/>
        </w:rPr>
      </w:pPr>
      <w:r w:rsidRPr="00AD3549">
        <w:rPr>
          <w:rFonts w:hint="eastAsia"/>
          <w:color w:val="000000"/>
        </w:rPr>
        <w:t>６　活動予算書の事業費の計が管理費の計よりも大きくなるようにすること。</w:t>
      </w:r>
    </w:p>
    <w:p w:rsidR="0001707C" w:rsidRPr="00AD3549" w:rsidRDefault="0001707C" w:rsidP="0001707C">
      <w:pPr>
        <w:suppressAutoHyphens/>
        <w:kinsoku w:val="0"/>
        <w:overflowPunct w:val="0"/>
        <w:ind w:left="210" w:hangingChars="100" w:hanging="210"/>
        <w:rPr>
          <w:color w:val="000000"/>
        </w:rPr>
      </w:pPr>
      <w:r w:rsidRPr="00AD3549">
        <w:rPr>
          <w:rFonts w:hint="eastAsia"/>
          <w:color w:val="000000"/>
        </w:rPr>
        <w:t>７　その他の事業を実施する場合は、特定非営利活動に係る事業の経常費用がその他の事業の経常費用より大きくなるようにすること。</w:t>
      </w:r>
    </w:p>
    <w:p w:rsidR="0001707C" w:rsidRPr="00AD3549" w:rsidRDefault="0001707C" w:rsidP="0001707C">
      <w:pPr>
        <w:suppressAutoHyphens/>
        <w:kinsoku w:val="0"/>
        <w:overflowPunct w:val="0"/>
        <w:rPr>
          <w:color w:val="000000"/>
        </w:rPr>
      </w:pPr>
      <w:r>
        <w:rPr>
          <w:rFonts w:hint="eastAsia"/>
          <w:color w:val="000000"/>
        </w:rPr>
        <w:t>８　その他の事業で利益が生じた場合は、</w:t>
      </w:r>
      <w:r w:rsidRPr="00AD3549">
        <w:rPr>
          <w:rFonts w:hint="eastAsia"/>
          <w:color w:val="000000"/>
        </w:rPr>
        <w:t>特定非営利活動に係る事業へ振り替えること。</w:t>
      </w:r>
    </w:p>
    <w:p w:rsidR="0001707C" w:rsidRDefault="0001707C" w:rsidP="0001707C">
      <w:pPr>
        <w:widowControl/>
        <w:ind w:left="210" w:hangingChars="100" w:hanging="210"/>
        <w:jc w:val="left"/>
        <w:rPr>
          <w:color w:val="000000"/>
        </w:rPr>
      </w:pPr>
      <w:r w:rsidRPr="00AD3549">
        <w:rPr>
          <w:rFonts w:hint="eastAsia"/>
          <w:color w:val="000000"/>
        </w:rPr>
        <w:t>９　前期繰越正味財産額（設立時正味財産額）の部分は、設立初年度は「設立時正味財産額」、次年度以降については「前期繰越正味財産額」と記載すること。</w:t>
      </w:r>
    </w:p>
    <w:p w:rsidR="00292E0B" w:rsidRPr="0001707C" w:rsidRDefault="00292E0B" w:rsidP="0001707C">
      <w:pPr>
        <w:suppressAutoHyphens/>
        <w:kinsoku w:val="0"/>
        <w:overflowPunct w:val="0"/>
        <w:rPr>
          <w:color w:val="000000"/>
        </w:rPr>
      </w:pPr>
    </w:p>
    <w:sectPr w:rsidR="00292E0B" w:rsidRPr="0001707C" w:rsidSect="00BE1AD5">
      <w:footerReference w:type="default" r:id="rId9"/>
      <w:pgSz w:w="11906" w:h="16838"/>
      <w:pgMar w:top="1100" w:right="1100" w:bottom="1100" w:left="1100"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B6" w:rsidRDefault="00995AB6">
      <w:r>
        <w:separator/>
      </w:r>
    </w:p>
  </w:endnote>
  <w:endnote w:type="continuationSeparator" w:id="0">
    <w:p w:rsidR="00995AB6" w:rsidRDefault="0099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B6" w:rsidRDefault="00995AB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B6" w:rsidRDefault="00995AB6">
      <w:r>
        <w:separator/>
      </w:r>
    </w:p>
  </w:footnote>
  <w:footnote w:type="continuationSeparator" w:id="0">
    <w:p w:rsidR="00995AB6" w:rsidRDefault="00995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02"/>
    <w:multiLevelType w:val="hybridMultilevel"/>
    <w:tmpl w:val="9EA49F92"/>
    <w:lvl w:ilvl="0" w:tplc="859AD3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7">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1707C"/>
    <w:rsid w:val="00045588"/>
    <w:rsid w:val="000671EF"/>
    <w:rsid w:val="00080F1F"/>
    <w:rsid w:val="000C239B"/>
    <w:rsid w:val="000C6801"/>
    <w:rsid w:val="00110BFC"/>
    <w:rsid w:val="00116939"/>
    <w:rsid w:val="00122672"/>
    <w:rsid w:val="00125773"/>
    <w:rsid w:val="00131E03"/>
    <w:rsid w:val="0015224B"/>
    <w:rsid w:val="001708BA"/>
    <w:rsid w:val="001A0581"/>
    <w:rsid w:val="001B36ED"/>
    <w:rsid w:val="00236A6E"/>
    <w:rsid w:val="00247CE4"/>
    <w:rsid w:val="0025474A"/>
    <w:rsid w:val="00263476"/>
    <w:rsid w:val="00292E0B"/>
    <w:rsid w:val="00294A1C"/>
    <w:rsid w:val="00295DBF"/>
    <w:rsid w:val="002B6803"/>
    <w:rsid w:val="002B7B48"/>
    <w:rsid w:val="002C7157"/>
    <w:rsid w:val="002D61F7"/>
    <w:rsid w:val="002E4E19"/>
    <w:rsid w:val="0032098C"/>
    <w:rsid w:val="0035107E"/>
    <w:rsid w:val="00385E36"/>
    <w:rsid w:val="003A5615"/>
    <w:rsid w:val="003B022E"/>
    <w:rsid w:val="003F17A7"/>
    <w:rsid w:val="00422769"/>
    <w:rsid w:val="0042405B"/>
    <w:rsid w:val="0042590B"/>
    <w:rsid w:val="00445D49"/>
    <w:rsid w:val="00450131"/>
    <w:rsid w:val="004529CC"/>
    <w:rsid w:val="00490695"/>
    <w:rsid w:val="004D19F1"/>
    <w:rsid w:val="004E4E3E"/>
    <w:rsid w:val="00512AEE"/>
    <w:rsid w:val="00543D8C"/>
    <w:rsid w:val="005837A5"/>
    <w:rsid w:val="005952C2"/>
    <w:rsid w:val="005C2359"/>
    <w:rsid w:val="005D7A51"/>
    <w:rsid w:val="005F7C8B"/>
    <w:rsid w:val="0065183E"/>
    <w:rsid w:val="00654756"/>
    <w:rsid w:val="006822B3"/>
    <w:rsid w:val="00695758"/>
    <w:rsid w:val="006E76E7"/>
    <w:rsid w:val="006F147F"/>
    <w:rsid w:val="00700001"/>
    <w:rsid w:val="007641BF"/>
    <w:rsid w:val="007651E3"/>
    <w:rsid w:val="00770B7E"/>
    <w:rsid w:val="00780EA8"/>
    <w:rsid w:val="007A3F45"/>
    <w:rsid w:val="007A7AEE"/>
    <w:rsid w:val="007B7C64"/>
    <w:rsid w:val="007F6A46"/>
    <w:rsid w:val="008151E7"/>
    <w:rsid w:val="00816FAA"/>
    <w:rsid w:val="00820AB5"/>
    <w:rsid w:val="00860CAB"/>
    <w:rsid w:val="00870402"/>
    <w:rsid w:val="008C7415"/>
    <w:rsid w:val="008D1637"/>
    <w:rsid w:val="009111A9"/>
    <w:rsid w:val="009253DF"/>
    <w:rsid w:val="00937C47"/>
    <w:rsid w:val="00947ED6"/>
    <w:rsid w:val="009550E8"/>
    <w:rsid w:val="00974AC5"/>
    <w:rsid w:val="00981162"/>
    <w:rsid w:val="00985F8B"/>
    <w:rsid w:val="00995AB6"/>
    <w:rsid w:val="009A018F"/>
    <w:rsid w:val="009A69A1"/>
    <w:rsid w:val="009B2DB3"/>
    <w:rsid w:val="009E7A63"/>
    <w:rsid w:val="009F1550"/>
    <w:rsid w:val="00A02087"/>
    <w:rsid w:val="00A256A0"/>
    <w:rsid w:val="00A65E5E"/>
    <w:rsid w:val="00A7346A"/>
    <w:rsid w:val="00A7361D"/>
    <w:rsid w:val="00AA1C8C"/>
    <w:rsid w:val="00AA63AF"/>
    <w:rsid w:val="00AC479B"/>
    <w:rsid w:val="00AD4E5F"/>
    <w:rsid w:val="00B024F6"/>
    <w:rsid w:val="00B1324D"/>
    <w:rsid w:val="00B84868"/>
    <w:rsid w:val="00B84F06"/>
    <w:rsid w:val="00B8519D"/>
    <w:rsid w:val="00BB04E8"/>
    <w:rsid w:val="00BC7678"/>
    <w:rsid w:val="00BD4B6E"/>
    <w:rsid w:val="00BD7B0A"/>
    <w:rsid w:val="00BE1AD5"/>
    <w:rsid w:val="00BE4D82"/>
    <w:rsid w:val="00C2438F"/>
    <w:rsid w:val="00C33150"/>
    <w:rsid w:val="00C535D2"/>
    <w:rsid w:val="00C6059B"/>
    <w:rsid w:val="00C86AE0"/>
    <w:rsid w:val="00C87F2D"/>
    <w:rsid w:val="00CC579C"/>
    <w:rsid w:val="00CC5FB0"/>
    <w:rsid w:val="00CC70B5"/>
    <w:rsid w:val="00D144E0"/>
    <w:rsid w:val="00D31888"/>
    <w:rsid w:val="00D3471B"/>
    <w:rsid w:val="00D36986"/>
    <w:rsid w:val="00D5725A"/>
    <w:rsid w:val="00D758AA"/>
    <w:rsid w:val="00D93A54"/>
    <w:rsid w:val="00DB187A"/>
    <w:rsid w:val="00DD671C"/>
    <w:rsid w:val="00DE302D"/>
    <w:rsid w:val="00DF6740"/>
    <w:rsid w:val="00E327B2"/>
    <w:rsid w:val="00E56D53"/>
    <w:rsid w:val="00E731A8"/>
    <w:rsid w:val="00E775F3"/>
    <w:rsid w:val="00E833D7"/>
    <w:rsid w:val="00E94174"/>
    <w:rsid w:val="00E95DDB"/>
    <w:rsid w:val="00ED3527"/>
    <w:rsid w:val="00EE3370"/>
    <w:rsid w:val="00F14B8B"/>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5947-852F-42A3-93EB-9317D060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1824</Words>
  <Characters>957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藤井 ななみ</cp:lastModifiedBy>
  <cp:revision>6</cp:revision>
  <cp:lastPrinted>2014-02-20T00:59:00Z</cp:lastPrinted>
  <dcterms:created xsi:type="dcterms:W3CDTF">2016-03-16T02:34:00Z</dcterms:created>
  <dcterms:modified xsi:type="dcterms:W3CDTF">2021-07-13T06:35:00Z</dcterms:modified>
</cp:coreProperties>
</file>